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ZAHLUNGSERINNERUNG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>
      <w:r>
        <w:rPr>
          <w:rFonts w:ascii="Arial" w:hAnsi="Arial"/>
          <w:b w:val="0"/>
          <w:color w:val="374151"/>
          <w:sz w:val="19"/>
        </w:rPr>
        <w:t>UID: [ATU00000000]</w:t>
      </w:r>
    </w:p>
    <w:p/>
    <w:p>
      <w:r>
        <w:rPr>
          <w:rFonts w:ascii="Arial" w:hAnsi="Arial"/>
          <w:b/>
          <w:color w:val="374151"/>
          <w:sz w:val="22"/>
        </w:rPr>
        <w:t>Zahlungserinnerung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bei der Durchsicht unserer Buchhaltung ist uns aufgefallen, dass die oben genannte Rechnung noch nicht beglichen wurde. Sollte die Zahlung bereits erfolgt sein, betrachten Sie dieses Schreiben bitte als gegenstandslos.</w:t>
        <w:br/>
        <w:br/>
        <w:t>Wir bitten Sie, den offenen Betrag innerhalb der unten genannten Frist zu uberweisen.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